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3BA47DA3" w14:textId="7BFE7E9F" w:rsidR="00A27DF5" w:rsidRPr="00B02C96" w:rsidRDefault="008C47DE" w:rsidP="00B02C96">
      <w:pPr>
        <w:spacing w:after="240"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51A287CF" w14:textId="0FE2CB4C" w:rsidR="008730C8" w:rsidRPr="00EF599F" w:rsidRDefault="00DF10FB" w:rsidP="00B02C96">
      <w:pPr>
        <w:spacing w:after="240"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B02C96">
      <w:pPr>
        <w:spacing w:after="240"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0AC937CA" w14:textId="67F3989D" w:rsidR="00A27DF5" w:rsidRPr="00EF599F" w:rsidRDefault="00CF502E" w:rsidP="00A73785">
      <w:pPr>
        <w:spacing w:line="480" w:lineRule="auto"/>
        <w:rPr>
          <w:rFonts w:ascii="Times New Roman" w:hAnsi="Times New Roman" w:cs="Times New Roman"/>
          <w:b/>
        </w:rPr>
      </w:pPr>
      <w:r>
        <w:rPr>
          <w:rFonts w:ascii="Times New Roman" w:hAnsi="Times New Roman" w:cs="Times New Roman"/>
        </w:rPr>
        <w:t xml:space="preserve"> </w:t>
      </w:r>
      <w:r w:rsidR="00A27DF5"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14CF8781" w14:textId="4E1F091F" w:rsidR="00B15A37" w:rsidRDefault="00A73785" w:rsidP="00B02C96">
      <w:pPr>
        <w:spacing w:after="240"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B02C96" w:rsidRPr="00B02C96">
        <w:rPr>
          <w:rFonts w:ascii="Times New Roman" w:hAnsi="Times New Roman" w:cs="Times New Roman"/>
        </w:rPr>
        <w:t>505-672-3861 ext. 1722</w:t>
      </w:r>
      <w:r w:rsidRPr="00EF599F">
        <w:rPr>
          <w:rFonts w:ascii="Times New Roman" w:hAnsi="Times New Roman" w:cs="Times New Roman"/>
        </w:rPr>
        <w:t>.</w:t>
      </w:r>
    </w:p>
    <w:p w14:paraId="17ADC142" w14:textId="5CE46E4B" w:rsidR="00B02C96" w:rsidRPr="00B02C96" w:rsidRDefault="00B02C96" w:rsidP="00BE4CCA">
      <w:pPr>
        <w:spacing w:line="480" w:lineRule="auto"/>
        <w:rPr>
          <w:rFonts w:ascii="Times New Roman" w:hAnsi="Times New Roman" w:cs="Times New Roman"/>
          <w:b/>
          <w:bCs/>
        </w:rPr>
      </w:pPr>
      <w:r w:rsidRPr="00B02C96">
        <w:rPr>
          <w:rFonts w:ascii="Times New Roman" w:hAnsi="Times New Roman" w:cs="Times New Roman"/>
          <w:b/>
          <w:bCs/>
        </w:rPr>
        <w:t>Model and Data Archiving:</w:t>
      </w:r>
    </w:p>
    <w:p w14:paraId="42680B83" w14:textId="798D3822" w:rsidR="00B02C96" w:rsidRDefault="00B02C96" w:rsidP="00BE4CCA">
      <w:pPr>
        <w:spacing w:line="480" w:lineRule="auto"/>
        <w:rPr>
          <w:rFonts w:ascii="Times New Roman" w:hAnsi="Times New Roman" w:cs="Times New Roman"/>
        </w:rPr>
      </w:pPr>
      <w:r>
        <w:rPr>
          <w:rFonts w:ascii="Times New Roman" w:hAnsi="Times New Roman" w:cs="Times New Roman"/>
        </w:rPr>
        <w:t xml:space="preserve">Data and code used to produce this paper are available via USGS </w:t>
      </w:r>
      <w:proofErr w:type="spellStart"/>
      <w:r>
        <w:rPr>
          <w:rFonts w:ascii="Times New Roman" w:hAnsi="Times New Roman" w:cs="Times New Roman"/>
        </w:rPr>
        <w:t>ScienceBase</w:t>
      </w:r>
      <w:proofErr w:type="spellEnd"/>
      <w:r>
        <w:rPr>
          <w:rFonts w:ascii="Times New Roman" w:hAnsi="Times New Roman" w:cs="Times New Roman"/>
        </w:rPr>
        <w:t xml:space="preserve"> at </w:t>
      </w:r>
      <w:r w:rsidRPr="00B02C96">
        <w:rPr>
          <w:rFonts w:ascii="Times New Roman" w:hAnsi="Times New Roman" w:cs="Times New Roman"/>
        </w:rPr>
        <w:t>https://doi.org/10.5066/P92I6JZQ</w:t>
      </w:r>
      <w:r>
        <w:rPr>
          <w:rFonts w:ascii="Times New Roman" w:hAnsi="Times New Roman" w:cs="Times New Roman"/>
        </w:rPr>
        <w:t xml:space="preserve"> </w:t>
      </w:r>
    </w:p>
    <w:p w14:paraId="598B0BB8" w14:textId="77777777" w:rsidR="00B02C96" w:rsidRDefault="00B02C96" w:rsidP="00BE4CCA">
      <w:pPr>
        <w:spacing w:line="480" w:lineRule="auto"/>
        <w:rPr>
          <w:rFonts w:ascii="Times New Roman" w:hAnsi="Times New Roman" w:cs="Times New Roman"/>
        </w:rPr>
      </w:pPr>
    </w:p>
    <w:p w14:paraId="00FFA650" w14:textId="11CF520A" w:rsidR="00B02C96" w:rsidRPr="00F12D88" w:rsidRDefault="00B02C96" w:rsidP="00BE4CCA">
      <w:pPr>
        <w:spacing w:line="480" w:lineRule="auto"/>
        <w:rPr>
          <w:rFonts w:ascii="Times New Roman" w:hAnsi="Times New Roman" w:cs="Times New Roman"/>
        </w:rPr>
        <w:sectPr w:rsidR="00B02C96"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2F31A2B4"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r w:rsidR="00046A00">
        <w:rPr>
          <w:rFonts w:ascii="Times New Roman" w:hAnsi="Times New Roman" w:cs="Times New Roman"/>
        </w:rPr>
        <w:t xml:space="preserve"> </w:t>
      </w:r>
      <w:r w:rsidR="00695E68">
        <w:rPr>
          <w:rFonts w:ascii="Times New Roman" w:hAnsi="Times New Roman" w:cs="Times New Roman"/>
        </w:rPr>
        <w:t>Are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47C4E5E2"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r w:rsidR="00C23509">
        <w:rPr>
          <w:rFonts w:ascii="Times New Roman" w:hAnsi="Times New Roman" w:cs="Times New Roman"/>
        </w:rPr>
        <w:t>SCB</w:t>
      </w:r>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Illilouette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r w:rsidR="00C23509">
        <w:rPr>
          <w:rFonts w:ascii="Times New Roman" w:hAnsi="Times New Roman" w:cs="Times New Roman"/>
          <w:i/>
          <w:iCs/>
          <w:color w:val="auto"/>
          <w:sz w:val="18"/>
          <w:szCs w:val="18"/>
        </w:rPr>
        <w:t xml:space="preserve"> of mean NDVI across the two years</w:t>
      </w:r>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13F7939A" w:rsidR="003732B5"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r w:rsidR="000A0A3C">
        <w:rPr>
          <w:rFonts w:ascii="Times New Roman" w:hAnsi="Times New Roman" w:cs="Times New Roman"/>
        </w:rPr>
        <w:t>T</w:t>
      </w:r>
      <w:r w:rsidR="00136A94" w:rsidRPr="00136A94">
        <w:rPr>
          <w:rFonts w:ascii="Times New Roman" w:hAnsi="Times New Roman" w:cs="Times New Roman"/>
        </w:rPr>
        <w:t xml:space="preserve">he drivers of soil moisture distribution vary with time since precipitation, with certain </w:t>
      </w:r>
      <w:r w:rsidR="000A0A3C">
        <w:rPr>
          <w:rFonts w:ascii="Times New Roman" w:hAnsi="Times New Roman" w:cs="Times New Roman"/>
        </w:rPr>
        <w:t xml:space="preserve">local </w:t>
      </w:r>
      <w:r w:rsidR="00136A94" w:rsidRPr="00136A94">
        <w:rPr>
          <w:rFonts w:ascii="Times New Roman" w:hAnsi="Times New Roman" w:cs="Times New Roman"/>
        </w:rPr>
        <w:t>topographic and soil texture factors being more important predictors under dry conditions compared to wet</w:t>
      </w:r>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dXJjZS1udW0+PHJlc2VhcmNoLW5vdGVzPiYjeEQ7UmVsYXRlZCB0byBHcmF5c29uIGV0IGFsIDE5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</w:fldData>
        </w:fldChar>
      </w:r>
      <w:r w:rsidR="00E82934">
        <w:rPr>
          <w:rFonts w:ascii="Times New Roman" w:hAnsi="Times New Roman" w:cs="Times New Roman"/>
        </w:rPr>
        <w:instrText xml:space="preserve"> ADDIN EN.CITE </w:instrText>
      </w:r>
      <w:r w:rsidR="00E82934">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dXJjZS1udW0+PHJlc2VhcmNoLW5vdGVzPiYjeEQ7UmVsYXRlZCB0byBHcmF5c29uIGV0IGFsIDE5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</w:fldData>
        </w:fldChar>
      </w:r>
      <w:r w:rsidR="00E82934">
        <w:rPr>
          <w:rFonts w:ascii="Times New Roman" w:hAnsi="Times New Roman" w:cs="Times New Roman"/>
        </w:rPr>
        <w:instrText xml:space="preserve"> ADDIN EN.CITE.DATA </w:instrText>
      </w:r>
      <w:r w:rsidR="00E82934">
        <w:rPr>
          <w:rFonts w:ascii="Times New Roman" w:hAnsi="Times New Roman" w:cs="Times New Roman"/>
        </w:rPr>
      </w:r>
      <w:r w:rsidR="00E82934">
        <w:rPr>
          <w:rFonts w:ascii="Times New Roman" w:hAnsi="Times New Roman" w:cs="Times New Roman"/>
        </w:rPr>
        <w:fldChar w:fldCharType="end"/>
      </w:r>
      <w:r w:rsidR="000A0A3C">
        <w:rPr>
          <w:rFonts w:ascii="Times New Roman" w:hAnsi="Times New Roman" w:cs="Times New Roman"/>
        </w:rPr>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r w:rsidR="00136A94" w:rsidRPr="00136A94">
        <w:rPr>
          <w:rFonts w:ascii="Times New Roman" w:hAnsi="Times New Roman" w:cs="Times New Roman"/>
        </w:rPr>
        <w:t xml:space="preserve">. </w:t>
      </w:r>
      <w:r w:rsidR="000B722E">
        <w:rPr>
          <w:rFonts w:ascii="Times New Roman" w:hAnsi="Times New Roman" w:cs="Times New Roman"/>
        </w:rPr>
        <w:t>Accordingly, o</w:t>
      </w:r>
      <w:r w:rsidR="00136A94" w:rsidRPr="00136A94">
        <w:rPr>
          <w:rFonts w:ascii="Times New Roman" w:hAnsi="Times New Roman" w:cs="Times New Roman"/>
        </w:rPr>
        <w:t>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p>
    <w:p w14:paraId="66BA19DC" w14:textId="62076ECB"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E82934">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search-notes&gt;&amp;#xD;Related to Grayson et al 1997&lt;/research-notes&gt;&lt;/record&gt;&lt;/Cite&gt;&lt;/EndNote&gt;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r w:rsidR="000B722E">
        <w:rPr>
          <w:rFonts w:ascii="Times New Roman" w:hAnsi="Times New Roman" w:cs="Times New Roman"/>
        </w:rPr>
        <w:t xml:space="preserve">the relationship between a predictor and the modeled variable </w:t>
      </w:r>
      <w:r w:rsidR="00E82934">
        <w:rPr>
          <w:rFonts w:ascii="Times New Roman" w:hAnsi="Times New Roman" w:cs="Times New Roman"/>
        </w:rPr>
        <w:fldChar w:fldCharType="begin"/>
      </w:r>
      <w:r w:rsidR="00E82934">
        <w:rPr>
          <w:rFonts w:ascii="Times New Roman" w:hAnsi="Times New Roman" w:cs="Times New Roman"/>
        </w:rPr>
        <w:instrText xml:space="preserve"> ADDIN EN.CITE &lt;EndNote&gt;&lt;Cite&gt;&lt;Author&gt;Grömping&lt;/Author&gt;&lt;Year&gt;2009&lt;/Year&gt;&lt;RecNum&gt;3877&lt;/RecNum&gt;&lt;DisplayText&gt;(Grömping, 2009)&lt;/DisplayText&gt;&lt;record&gt;&lt;rec-number&gt;3877&lt;/rec-number&gt;&lt;foreign-keys&gt;&lt;key app="EN" db-id="w0ppaavf8t2zvwe9f0oxa5rcervz0wedp050" timestamp="1578941202"&gt;3877&lt;/key&gt;&lt;/foreign-keys&gt;&lt;ref-type name="Journal Article"&gt;17&lt;/ref-type&gt;&lt;contributors&gt;&lt;authors&gt;&lt;author&gt;Grömping, Ulrike&lt;/author&gt;&lt;/authors&gt;&lt;/contributors&gt;&lt;titles&gt;&lt;title&gt;Variable Importance Assessment in Regression: Linear Regression versus Random Forest&lt;/title&gt;&lt;secondary-title&gt;The American Statistician&lt;/secondary-title&gt;&lt;/titles&gt;&lt;periodical&gt;&lt;full-title&gt;The American Statistician&lt;/full-title&gt;&lt;/periodical&gt;&lt;pages&gt;308-319&lt;/pages&gt;&lt;volume&gt;63&lt;/volume&gt;&lt;number&gt;4&lt;/number&gt;&lt;dates&gt;&lt;year&gt;2009&lt;/year&gt;&lt;pub-dates&gt;&lt;date&gt;2009/11/01&lt;/date&gt;&lt;/pub-dates&gt;&lt;/dates&gt;&lt;publisher&gt;Taylor &amp;amp; Francis&lt;/publisher&gt;&lt;isbn&gt;0003-1305&lt;/isbn&gt;&lt;urls&gt;&lt;related-urls&gt;&lt;url&gt;https://doi.org/10.1198/tast.2009.08199&lt;/url&gt;&lt;/related-urls&gt;&lt;/urls&gt;&lt;electronic-resource-num&gt;10.1198/tast.2009.08199&lt;/electronic-resource-num&gt;&lt;/record&gt;&lt;/Cite&gt;&lt;/EndNote&gt;</w:instrText>
      </w:r>
      <w:r w:rsidR="00E82934">
        <w:rPr>
          <w:rFonts w:ascii="Times New Roman" w:hAnsi="Times New Roman" w:cs="Times New Roman"/>
        </w:rPr>
        <w:fldChar w:fldCharType="separate"/>
      </w:r>
      <w:r w:rsidR="00E82934">
        <w:rPr>
          <w:rFonts w:ascii="Times New Roman" w:hAnsi="Times New Roman" w:cs="Times New Roman"/>
          <w:noProof/>
        </w:rPr>
        <w:t>(Grömping, 2009)</w:t>
      </w:r>
      <w:r w:rsidR="00E82934">
        <w:rPr>
          <w:rFonts w:ascii="Times New Roman" w:hAnsi="Times New Roman" w:cs="Times New Roman"/>
        </w:rPr>
        <w:fldChar w:fldCharType="end"/>
      </w:r>
      <w:r w:rsidR="003732B5" w:rsidRPr="003732B5">
        <w:rPr>
          <w:rFonts w:ascii="Times New Roman" w:hAnsi="Times New Roman" w:cs="Times New Roman"/>
        </w:rPr>
        <w:t xml:space="preserve">. However, the model may not perform well when being used to infer conditions outside the range of </w:t>
      </w:r>
      <w:r w:rsidR="003732B5">
        <w:rPr>
          <w:rFonts w:ascii="Times New Roman" w:hAnsi="Times New Roman" w:cs="Times New Roman"/>
        </w:rPr>
        <w:t>observations</w:t>
      </w:r>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r w:rsidR="003732B5">
        <w:rPr>
          <w:rFonts w:ascii="Times New Roman" w:hAnsi="Times New Roman" w:cs="Times New Roman"/>
        </w:rPr>
        <w:t xml:space="preserve">While it was not possible to capture the complete range of </w:t>
      </w:r>
      <w:r w:rsidR="00D20CF1">
        <w:rPr>
          <w:rFonts w:ascii="Times New Roman" w:hAnsi="Times New Roman" w:cs="Times New Roman"/>
        </w:rPr>
        <w:t>predictor</w:t>
      </w:r>
      <w:r w:rsidR="003732B5">
        <w:rPr>
          <w:rFonts w:ascii="Times New Roman" w:hAnsi="Times New Roman" w:cs="Times New Roman"/>
        </w:rPr>
        <w:t xml:space="preserve">s and their combinations present throughout </w:t>
      </w:r>
      <w:r w:rsidR="003732B5">
        <w:rPr>
          <w:rFonts w:ascii="Times New Roman" w:hAnsi="Times New Roman" w:cs="Times New Roman"/>
        </w:rPr>
        <w:lastRenderedPageBreak/>
        <w:t xml:space="preserve">the watershed, we selected our measurement sites in order to cover </w:t>
      </w:r>
      <w:r w:rsidR="003732B5" w:rsidRPr="003732B5">
        <w:rPr>
          <w:rFonts w:ascii="Times New Roman" w:hAnsi="Times New Roman" w:cs="Times New Roman"/>
        </w:rPr>
        <w:t xml:space="preserve">as broad a range of conditions as possible (in terms of fire history, vegetation type, </w:t>
      </w:r>
      <w:r w:rsidR="003732B5">
        <w:rPr>
          <w:rFonts w:ascii="Times New Roman" w:hAnsi="Times New Roman" w:cs="Times New Roman"/>
        </w:rPr>
        <w:t xml:space="preserve">water year type, </w:t>
      </w:r>
      <w:r w:rsidR="003732B5" w:rsidRPr="003732B5">
        <w:rPr>
          <w:rFonts w:ascii="Times New Roman" w:hAnsi="Times New Roman" w:cs="Times New Roman"/>
        </w:rPr>
        <w:t xml:space="preserve">and topography) </w:t>
      </w:r>
      <w:r w:rsidR="003732B5">
        <w:rPr>
          <w:rFonts w:ascii="Times New Roman" w:hAnsi="Times New Roman" w:cs="Times New Roman"/>
        </w:rPr>
        <w:t xml:space="preserve">in order to make the model validation applicable to </w:t>
      </w:r>
      <w:r w:rsidR="00572139">
        <w:rPr>
          <w:rFonts w:ascii="Times New Roman" w:hAnsi="Times New Roman" w:cs="Times New Roman"/>
        </w:rPr>
        <w:t xml:space="preserve">a wide range of conditions. </w:t>
      </w:r>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r w:rsidR="00474B33">
        <w:rPr>
          <w:rFonts w:ascii="Times New Roman" w:hAnsi="Times New Roman" w:cs="Times New Roman"/>
        </w:rPr>
        <w:t xml:space="preserve">Although we could not access any </w:t>
      </w:r>
      <w:r w:rsidR="00474B33">
        <w:rPr>
          <w:rFonts w:ascii="Times New Roman" w:hAnsi="Times New Roman" w:cs="Times New Roman"/>
        </w:rPr>
        <w:lastRenderedPageBreak/>
        <w:t>completely unburned areas of the watershed for measuring soil moisture, we measured sites that had not burned since 1974 and/or burned only at very low severity; we believe such sites provide reasonable proxies for unburned areas and are therefore appropriate for fitting a model that is meant to simulate both burned and unburned conditions</w:t>
      </w:r>
      <w:r w:rsidR="00474B33" w:rsidRPr="003732B5">
        <w:rPr>
          <w:rFonts w:ascii="Times New Roman" w:hAnsi="Times New Roman" w:cs="Times New Roman"/>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sidRPr="00046A00">
        <w:rPr>
          <w:rFonts w:ascii="Times New Roman" w:hAnsi="Times New Roman" w:cs="Times New Roman"/>
          <w:i/>
          <w:iCs/>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1" w:name="_Ref536611211"/>
      <w:r w:rsidRPr="000E206E">
        <w:rPr>
          <w:rFonts w:ascii="Times New Roman" w:hAnsi="Times New Roman" w:cs="Times New Roman"/>
          <w:b/>
        </w:rPr>
        <w:t xml:space="preserve">Figure </w:t>
      </w:r>
      <w:bookmarkEnd w:id="1"/>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5"/>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2" w:name="_Ref534838"/>
      <w:r w:rsidRPr="000E206E">
        <w:rPr>
          <w:rFonts w:ascii="Times New Roman" w:hAnsi="Times New Roman" w:cs="Times New Roman"/>
          <w:b/>
        </w:rPr>
        <w:t xml:space="preserve">Figure </w:t>
      </w:r>
      <w:bookmarkEnd w:id="2"/>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6">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r w:rsidR="00B879B5">
        <w:rPr>
          <w:rFonts w:ascii="Times New Roman" w:hAnsi="Times New Roman" w:cs="Times New Roman"/>
          <w:i/>
          <w:sz w:val="18"/>
          <w:szCs w:val="18"/>
        </w:rPr>
        <w:t>Illilouette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32B7853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r w:rsidR="00FE3886" w:rsidRPr="00182940">
        <w:rPr>
          <w:rFonts w:ascii="Times New Roman" w:hAnsi="Times New Roman" w:cs="Times New Roman"/>
          <w:color w:val="000000" w:themeColor="text1"/>
        </w:rPr>
        <w:t xml:space="preserve">3 times higher than in the other vegetation types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64BBB58"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65B24243">
            <wp:extent cx="4357781" cy="25781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3663" r="5601" b="13174"/>
                    <a:stretch/>
                  </pic:blipFill>
                  <pic:spPr bwMode="auto">
                    <a:xfrm>
                      <a:off x="0" y="0"/>
                      <a:ext cx="4379755" cy="259110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B196EF5" w14:textId="1D98B4E7" w:rsidR="000E206E" w:rsidRPr="00182940" w:rsidRDefault="00BD204E" w:rsidP="00BE62E0">
      <w:pPr>
        <w:pStyle w:val="Caption"/>
      </w:pPr>
      <w:bookmarkStart w:id="3" w:name="_Ref536610448"/>
      <w:r w:rsidRPr="00182940">
        <w:rPr>
          <w:rFonts w:ascii="Times New Roman" w:hAnsi="Times New Roman" w:cs="Times New Roman"/>
          <w:b/>
          <w:color w:val="000000" w:themeColor="text1"/>
        </w:rPr>
        <w:t xml:space="preserve">Figure </w:t>
      </w:r>
      <w:bookmarkEnd w:id="3"/>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w:t>
      </w:r>
      <w:r w:rsidR="00A04D42">
        <w:t>Distribution of m</w:t>
      </w:r>
      <w:r w:rsidR="00A04D42" w:rsidRPr="00CC4DDB">
        <w:t xml:space="preserve">odeled soil moisture (in terms </w:t>
      </w:r>
      <w:r w:rsidR="00A04D42" w:rsidRPr="00A04D42">
        <w:t>of volumetric water content) for each site-date-vegetation class combination, based on the random forests model but not controlling for site-specific variation in topography and other covariates which also influence these modeled values (see Figure D3). Modeled values are binned by date (either June or July of each measurement year) as well as by vegetation class: dense meadow (n=9), conifer (n=32), shrub (n=3), and sparse meadow (n=3). Within each box, the dark horizontal bar denotes the median while the box spans the</w:t>
      </w:r>
      <w:r w:rsidR="00A04D42" w:rsidRPr="00CC4DDB">
        <w:t xml:space="preserve"> 25th to the 75th percentile and dotted bars show the full range of the data. Circles show outliers</w:t>
      </w:r>
      <w:r w:rsidR="00A04D42">
        <w:t>, b</w:t>
      </w:r>
      <w:r w:rsidR="00A04D42" w:rsidRPr="00CC4DDB">
        <w:t>lack squares show the mean within each bin.</w:t>
      </w:r>
      <w:r w:rsidRPr="00182940">
        <w:rPr>
          <w:rFonts w:ascii="Times New Roman" w:hAnsi="Times New Roman" w:cs="Times New Roman"/>
          <w:color w:val="000000" w:themeColor="text1"/>
        </w:rPr>
        <w:t xml:space="preserve"> </w:t>
      </w:r>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4"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5" w:name="_Ref540347"/>
      <w:bookmarkEnd w:id="4"/>
      <w:r w:rsidRPr="00182940">
        <w:rPr>
          <w:rFonts w:ascii="Times New Roman" w:hAnsi="Times New Roman" w:cs="Times New Roman"/>
          <w:b/>
          <w:color w:val="000000" w:themeColor="text1"/>
        </w:rPr>
        <w:t xml:space="preserve">Figure </w:t>
      </w:r>
      <w:bookmarkEnd w:id="5"/>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Illilouette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F476D1C"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w:t>
      </w:r>
      <w:r w:rsidR="00046A00">
        <w:rPr>
          <w:rFonts w:ascii="Times New Roman" w:hAnsi="Times New Roman" w:cs="Times New Roman"/>
          <w:color w:val="000000" w:themeColor="text1"/>
        </w:rPr>
        <w:t>4</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7AA2A3F1"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4D2C61">
        <w:rPr>
          <w:rFonts w:ascii="Times New Roman" w:hAnsi="Times New Roman" w:cs="Times New Roman"/>
          <w:color w:val="000000" w:themeColor="text1"/>
        </w:rPr>
        <w:t xml:space="preserve"> when accounting for other moisture drivers (Figure D3c)</w:t>
      </w:r>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r w:rsidR="004D2C61">
        <w:rPr>
          <w:rFonts w:ascii="Times New Roman" w:hAnsi="Times New Roman" w:cs="Times New Roman"/>
          <w:color w:val="000000" w:themeColor="text1"/>
        </w:rPr>
        <w:t>s</w:t>
      </w:r>
      <w:r w:rsidR="00A321EC" w:rsidRPr="00182940">
        <w:rPr>
          <w:rFonts w:ascii="Times New Roman" w:hAnsi="Times New Roman" w:cs="Times New Roman"/>
          <w:color w:val="000000" w:themeColor="text1"/>
        </w:rPr>
        <w:t xml:space="preserve"> 7</w:t>
      </w:r>
      <w:r w:rsidR="004D2C61">
        <w:rPr>
          <w:rFonts w:ascii="Times New Roman" w:hAnsi="Times New Roman" w:cs="Times New Roman"/>
          <w:color w:val="000000" w:themeColor="text1"/>
        </w:rPr>
        <w:t>, D3c</w:t>
      </w:r>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bookmarkStart w:id="6" w:name="_GoBack"/>
    <w:p w14:paraId="6F1EE185" w14:textId="77777777" w:rsidR="00E82934" w:rsidRPr="00E82934" w:rsidRDefault="00FF633D" w:rsidP="00E35950">
      <w:pPr>
        <w:pStyle w:val="EndNoteBibliographyTitle"/>
        <w:ind w:left="720" w:hanging="720"/>
        <w:rPr>
          <w:b/>
          <w:noProof/>
        </w:rPr>
      </w:pPr>
      <w:r w:rsidRPr="00EF599F">
        <w:lastRenderedPageBreak/>
        <w:fldChar w:fldCharType="begin"/>
      </w:r>
      <w:r w:rsidRPr="00EF599F">
        <w:instrText xml:space="preserve"> ADDIN EN.REFLIST </w:instrText>
      </w:r>
      <w:r w:rsidRPr="00EF599F">
        <w:fldChar w:fldCharType="separate"/>
      </w:r>
      <w:r w:rsidR="00E82934" w:rsidRPr="00E82934">
        <w:rPr>
          <w:b/>
          <w:noProof/>
        </w:rPr>
        <w:t>Literature Cited</w:t>
      </w:r>
    </w:p>
    <w:p w14:paraId="3FA50EA8" w14:textId="77777777" w:rsidR="00E82934" w:rsidRPr="00E82934" w:rsidRDefault="00E82934" w:rsidP="00E35950">
      <w:pPr>
        <w:pStyle w:val="EndNoteBibliographyTitle"/>
        <w:ind w:left="720" w:hanging="720"/>
        <w:rPr>
          <w:b/>
          <w:noProof/>
        </w:rPr>
      </w:pPr>
    </w:p>
    <w:p w14:paraId="166F3278" w14:textId="77777777" w:rsidR="00E82934" w:rsidRPr="00E82934" w:rsidRDefault="00E82934" w:rsidP="00E35950">
      <w:pPr>
        <w:pStyle w:val="EndNoteBibliography"/>
        <w:ind w:left="720" w:hanging="720"/>
        <w:rPr>
          <w:noProof/>
        </w:rPr>
      </w:pPr>
      <w:r w:rsidRPr="00E82934">
        <w:rPr>
          <w:noProof/>
        </w:rPr>
        <w:t>Atchley AL, Kinoshita AM, Lopez SR, Trader L, Middleton R. 2018. Simulating Surface and Subsurface Water Balance Changes Due to Burn Severity. Vadose Zone Journal 17: 13pp.</w:t>
      </w:r>
    </w:p>
    <w:p w14:paraId="4984F107" w14:textId="77777777" w:rsidR="00E82934" w:rsidRPr="00E82934" w:rsidRDefault="00E82934" w:rsidP="00E35950">
      <w:pPr>
        <w:pStyle w:val="EndNoteBibliography"/>
        <w:ind w:left="720" w:hanging="720"/>
        <w:rPr>
          <w:noProof/>
        </w:rPr>
      </w:pPr>
      <w:r w:rsidRPr="00E82934">
        <w:rPr>
          <w:noProof/>
        </w:rPr>
        <w:t>Bales RC, Hopmans JW, O'Geen AT, Meadows M, Hartsough PC, Kirchner P, Hunsaker CT, Beaudette D. 2011. Soil moisture response to snowmelt and rainfall in a Sierra Nevada mixed-conifer forest. Vadose Zone Journal 10: 786-799.</w:t>
      </w:r>
    </w:p>
    <w:p w14:paraId="53C6F0DA" w14:textId="77777777" w:rsidR="00E82934" w:rsidRPr="00E82934" w:rsidRDefault="00E82934" w:rsidP="00E35950">
      <w:pPr>
        <w:pStyle w:val="EndNoteBibliography"/>
        <w:ind w:left="720" w:hanging="720"/>
        <w:rPr>
          <w:noProof/>
        </w:rPr>
      </w:pPr>
      <w:r w:rsidRPr="00E82934">
        <w:rPr>
          <w:noProof/>
        </w:rPr>
        <w:t>Bates DM, Maechler M, Bolker BM, Walker S. 2013. lme4: Linear mixed-effects models using Eigen and S4. R package version 1.0-5. CRAN.R-project.org/package=lme4.</w:t>
      </w:r>
    </w:p>
    <w:p w14:paraId="1502730D" w14:textId="77777777" w:rsidR="00E82934" w:rsidRPr="00E82934" w:rsidRDefault="00E82934" w:rsidP="00E35950">
      <w:pPr>
        <w:pStyle w:val="EndNoteBibliography"/>
        <w:ind w:left="720" w:hanging="720"/>
        <w:rPr>
          <w:noProof/>
        </w:rPr>
      </w:pPr>
      <w:r w:rsidRPr="00E82934">
        <w:rPr>
          <w:noProof/>
        </w:rPr>
        <w:t>Blaschke T, Hay GJ, Kelly M, Lang S, Hofmann P, Addink E, Feitosa RQ, Van der Meer F, Van der Werff H, Van Coillie FJIjop, sensing r. 2014. Geographic object-based image analysis–towards a new paradigm.  87: 180-191.</w:t>
      </w:r>
    </w:p>
    <w:p w14:paraId="373A0B10" w14:textId="77777777" w:rsidR="00E82934" w:rsidRPr="00E82934" w:rsidRDefault="00E82934" w:rsidP="00E35950">
      <w:pPr>
        <w:pStyle w:val="EndNoteBibliography"/>
        <w:ind w:left="720" w:hanging="720"/>
        <w:rPr>
          <w:noProof/>
        </w:rPr>
      </w:pPr>
      <w:r w:rsidRPr="00E82934">
        <w:rPr>
          <w:noProof/>
        </w:rPr>
        <w:t>Boisramé G, Thompson S, Collins B, Stephens S. 2017a. Managed wildfire effects on forest resilience and water in the Sierra Nevada. Ecosystems 20: 717–732.</w:t>
      </w:r>
    </w:p>
    <w:p w14:paraId="01DBE626" w14:textId="77777777" w:rsidR="00E82934" w:rsidRPr="00E82934" w:rsidRDefault="00E82934" w:rsidP="00E35950">
      <w:pPr>
        <w:pStyle w:val="EndNoteBibliography"/>
        <w:ind w:left="720" w:hanging="720"/>
        <w:rPr>
          <w:noProof/>
        </w:rPr>
      </w:pPr>
      <w:r w:rsidRPr="00E82934">
        <w:rPr>
          <w:noProof/>
        </w:rPr>
        <w:t>Boisramé G, Thompson S, Stephens S. 2018. Hydrologic responses to restored wildfire regimes revealed by soil moisture-vegetation relationships. Advances in Water Resources 112: 124-146.</w:t>
      </w:r>
    </w:p>
    <w:p w14:paraId="00759423" w14:textId="77777777" w:rsidR="00E82934" w:rsidRPr="00E82934" w:rsidRDefault="00E82934" w:rsidP="00E35950">
      <w:pPr>
        <w:pStyle w:val="EndNoteBibliography"/>
        <w:ind w:left="720" w:hanging="720"/>
        <w:rPr>
          <w:noProof/>
        </w:rPr>
      </w:pPr>
      <w:r w:rsidRPr="00E82934">
        <w:rPr>
          <w:noProof/>
        </w:rPr>
        <w:t>Boisramé GFS, Thompson SE, Kelly M, Cavalli J, Wilkin KM, Stephens SL. 2017b. Vegetation change during 40years of repeated managed wildfires in the Sierra Nevada, California. Forest Ecology and Management 402: 241-252.</w:t>
      </w:r>
    </w:p>
    <w:p w14:paraId="2F797A3A" w14:textId="77777777" w:rsidR="00E82934" w:rsidRPr="00E82934" w:rsidRDefault="00E82934" w:rsidP="00E35950">
      <w:pPr>
        <w:pStyle w:val="EndNoteBibliography"/>
        <w:ind w:left="720" w:hanging="720"/>
        <w:rPr>
          <w:noProof/>
        </w:rPr>
      </w:pPr>
      <w:r w:rsidRPr="00E82934">
        <w:rPr>
          <w:noProof/>
        </w:rPr>
        <w:t>Boisramé GFS, Thompson SE, Tague C, Stephens SL. 2019. Restoring a natural fire regime alters the water balance of a Sierra Nevada catchment. Water Resources Research 55: 5751– 5769.</w:t>
      </w:r>
    </w:p>
    <w:p w14:paraId="6D921077" w14:textId="77777777" w:rsidR="00E82934" w:rsidRPr="00E82934" w:rsidRDefault="00E82934" w:rsidP="00E35950">
      <w:pPr>
        <w:pStyle w:val="EndNoteBibliography"/>
        <w:ind w:left="720" w:hanging="720"/>
        <w:rPr>
          <w:noProof/>
        </w:rPr>
      </w:pPr>
      <w:r w:rsidRPr="00E82934">
        <w:rPr>
          <w:noProof/>
        </w:rPr>
        <w:lastRenderedPageBreak/>
        <w:t>CalFire. 2018a. Top 20 largest California wildfires. http://www.fire.ca.gov/communications/downloads/fact_sheets/Top20_Acres.pdf.</w:t>
      </w:r>
    </w:p>
    <w:p w14:paraId="41BB0901" w14:textId="77777777" w:rsidR="00E82934" w:rsidRPr="00E82934" w:rsidRDefault="00E82934" w:rsidP="00E35950">
      <w:pPr>
        <w:pStyle w:val="EndNoteBibliography"/>
        <w:ind w:left="720" w:hanging="720"/>
        <w:rPr>
          <w:noProof/>
        </w:rPr>
      </w:pPr>
      <w:r w:rsidRPr="00E82934">
        <w:rPr>
          <w:noProof/>
        </w:rPr>
        <w:t>CalFire. 2018b. Top 20 most destructive California wildfires. http://www.fire.ca.gov/communications/downloads/fact_sheets/Top20_Acres.pdf.</w:t>
      </w:r>
    </w:p>
    <w:p w14:paraId="343426FB" w14:textId="77777777" w:rsidR="00E82934" w:rsidRPr="00E82934" w:rsidRDefault="00E82934" w:rsidP="00E35950">
      <w:pPr>
        <w:pStyle w:val="EndNoteBibliography"/>
        <w:ind w:left="720" w:hanging="720"/>
        <w:rPr>
          <w:noProof/>
        </w:rPr>
      </w:pPr>
      <w:r w:rsidRPr="00E82934">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F9719AA" w14:textId="77777777" w:rsidR="00E82934" w:rsidRPr="00E82934" w:rsidRDefault="00E82934" w:rsidP="00E35950">
      <w:pPr>
        <w:pStyle w:val="EndNoteBibliography"/>
        <w:ind w:left="720" w:hanging="720"/>
        <w:rPr>
          <w:noProof/>
        </w:rPr>
      </w:pPr>
      <w:r w:rsidRPr="00E82934">
        <w:rPr>
          <w:noProof/>
        </w:rPr>
        <w:t>Collins BM, Everett RG, Stephens SL. 2011. Impacts of fire exclusion and recent managed fire on forest structure in old growth Sierra Nevada mixed-conifer forests. Ecosphere 2: art51.</w:t>
      </w:r>
    </w:p>
    <w:p w14:paraId="2CACB4C7" w14:textId="77777777" w:rsidR="00E82934" w:rsidRPr="00E82934" w:rsidRDefault="00E82934" w:rsidP="00E35950">
      <w:pPr>
        <w:pStyle w:val="EndNoteBibliography"/>
        <w:ind w:left="720" w:hanging="720"/>
        <w:rPr>
          <w:noProof/>
        </w:rPr>
      </w:pPr>
      <w:r w:rsidRPr="00E82934">
        <w:rPr>
          <w:noProof/>
        </w:rPr>
        <w:t>Collins BM, Kelly M, van Wagtendonk JW, Stephens SL. 2007. Spatial patterns of large natural fires in Sierra Nevada wilderness areas. Landscape Ecology 22: 545-557.</w:t>
      </w:r>
    </w:p>
    <w:p w14:paraId="144D8161" w14:textId="77777777" w:rsidR="00E82934" w:rsidRPr="00E82934" w:rsidRDefault="00E82934" w:rsidP="00E35950">
      <w:pPr>
        <w:pStyle w:val="EndNoteBibliography"/>
        <w:ind w:left="720" w:hanging="720"/>
        <w:rPr>
          <w:noProof/>
        </w:rPr>
      </w:pPr>
      <w:r w:rsidRPr="00E82934">
        <w:rPr>
          <w:noProof/>
        </w:rPr>
        <w:t>Collins BM, Lydersen JM, Fry DL, Wilkin K, Moody T, Stephens SL. 2016. Variability in vegetation and surface fuels across mixed-conifer-dominated landscapes with over 40 years of natural fire. Forest Ecology and Management 381: 74-83.</w:t>
      </w:r>
    </w:p>
    <w:p w14:paraId="063EEA17" w14:textId="77777777" w:rsidR="00E82934" w:rsidRPr="00E82934" w:rsidRDefault="00E82934" w:rsidP="00E35950">
      <w:pPr>
        <w:pStyle w:val="EndNoteBibliography"/>
        <w:ind w:left="720" w:hanging="720"/>
        <w:rPr>
          <w:noProof/>
        </w:rPr>
      </w:pPr>
      <w:r w:rsidRPr="00E82934">
        <w:rPr>
          <w:noProof/>
        </w:rPr>
        <w:t>Collins BM, Miller JD, Thode AE, Kelly M, van Wagtendonk JW, Stephens SL. 2009. Interactions among wildland fires in a long-established Sierra Nevada natural fire area. Ecosystems 12: 114-128.</w:t>
      </w:r>
    </w:p>
    <w:p w14:paraId="45458CD6" w14:textId="77777777" w:rsidR="00E82934" w:rsidRPr="00E82934" w:rsidRDefault="00E82934" w:rsidP="00E35950">
      <w:pPr>
        <w:pStyle w:val="EndNoteBibliography"/>
        <w:ind w:left="720" w:hanging="720"/>
        <w:rPr>
          <w:noProof/>
        </w:rPr>
      </w:pPr>
      <w:r w:rsidRPr="00E82934">
        <w:rPr>
          <w:noProof/>
        </w:rPr>
        <w:t>Collins BM, Stephens SL. 2007. Managing natural wildfires in Sierra Nevada wilderness areas. Frontiers in Ecology and the Environment 5: 523-527.</w:t>
      </w:r>
    </w:p>
    <w:p w14:paraId="67B365F0" w14:textId="77777777" w:rsidR="00E82934" w:rsidRPr="00E82934" w:rsidRDefault="00E82934" w:rsidP="00E35950">
      <w:pPr>
        <w:pStyle w:val="EndNoteBibliography"/>
        <w:ind w:left="720" w:hanging="720"/>
        <w:rPr>
          <w:noProof/>
        </w:rPr>
      </w:pPr>
      <w:r w:rsidRPr="00E82934">
        <w:rPr>
          <w:noProof/>
        </w:rPr>
        <w:lastRenderedPageBreak/>
        <w:t>Das AJ, Stephenson NL, Davis KP. 2016. Why do trees die? Characterizing the drivers of background tree mortality. Ecology 97: 2616-2627.</w:t>
      </w:r>
    </w:p>
    <w:p w14:paraId="762C3654" w14:textId="77777777" w:rsidR="00E82934" w:rsidRPr="00E82934" w:rsidRDefault="00E82934" w:rsidP="00E35950">
      <w:pPr>
        <w:pStyle w:val="EndNoteBibliography"/>
        <w:ind w:left="720" w:hanging="720"/>
        <w:rPr>
          <w:noProof/>
        </w:rPr>
      </w:pPr>
      <w:r w:rsidRPr="00E82934">
        <w:rPr>
          <w:noProof/>
        </w:rPr>
        <w:t>Ebel BA. 2013. Wildfire and Aspect Effects on Hydrologic States after the 2010 Fourmile Canyon Fire. Vadose Zone Journal 12.</w:t>
      </w:r>
    </w:p>
    <w:p w14:paraId="718891F5" w14:textId="77777777" w:rsidR="00E82934" w:rsidRPr="00E82934" w:rsidRDefault="00E82934" w:rsidP="00E35950">
      <w:pPr>
        <w:pStyle w:val="EndNoteBibliography"/>
        <w:ind w:left="720" w:hanging="720"/>
        <w:rPr>
          <w:noProof/>
        </w:rPr>
      </w:pPr>
      <w:r w:rsidRPr="00E82934">
        <w:rPr>
          <w:noProof/>
        </w:rPr>
        <w:t>Famiglietti JS, Rudnicki JW, Rodell M. 1998. Variability in surface moisture content along a hillslope transect: Rattlesnake Hill, Texas. Journal of Hydrology 210: 259-281.</w:t>
      </w:r>
    </w:p>
    <w:p w14:paraId="2F3885DB" w14:textId="77777777" w:rsidR="00E82934" w:rsidRPr="00E82934" w:rsidRDefault="00E82934" w:rsidP="00E35950">
      <w:pPr>
        <w:pStyle w:val="EndNoteBibliography"/>
        <w:ind w:left="720" w:hanging="720"/>
        <w:rPr>
          <w:noProof/>
        </w:rPr>
      </w:pPr>
      <w:r w:rsidRPr="00E82934">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4CD3DEB8" w14:textId="77777777" w:rsidR="00E82934" w:rsidRPr="00E82934" w:rsidRDefault="00E82934" w:rsidP="00E35950">
      <w:pPr>
        <w:pStyle w:val="EndNoteBibliography"/>
        <w:ind w:left="720" w:hanging="720"/>
        <w:rPr>
          <w:noProof/>
        </w:rPr>
      </w:pPr>
      <w:r w:rsidRPr="00E82934">
        <w:rPr>
          <w:noProof/>
        </w:rPr>
        <w:t>Grant GE, Tague CL, Allen CD. 2013. Watering the forest for the trees: an emerging priority for managing water in forest landscapes. Frontiers in Ecology and the Environment 11: 314-321.</w:t>
      </w:r>
    </w:p>
    <w:p w14:paraId="5800D68A" w14:textId="77777777" w:rsidR="00E82934" w:rsidRPr="00E82934" w:rsidRDefault="00E82934" w:rsidP="00E35950">
      <w:pPr>
        <w:pStyle w:val="EndNoteBibliography"/>
        <w:ind w:left="720" w:hanging="720"/>
        <w:rPr>
          <w:noProof/>
        </w:rPr>
      </w:pPr>
      <w:r w:rsidRPr="00E82934">
        <w:rPr>
          <w:noProof/>
        </w:rPr>
        <w:t>Grayson RB, Western AW, Chiew FHS, Blöschl G. 1997. Preferred states in spatial soil moisture patterns: Local and nonlocal controls. Water Resources Research 33: 2897-2908.</w:t>
      </w:r>
    </w:p>
    <w:p w14:paraId="3E538EE1" w14:textId="77777777" w:rsidR="00E82934" w:rsidRPr="00E82934" w:rsidRDefault="00E82934" w:rsidP="00E35950">
      <w:pPr>
        <w:pStyle w:val="EndNoteBibliography"/>
        <w:ind w:left="720" w:hanging="720"/>
        <w:rPr>
          <w:noProof/>
        </w:rPr>
      </w:pPr>
      <w:r w:rsidRPr="00E82934">
        <w:rPr>
          <w:noProof/>
        </w:rPr>
        <w:t>Grömping U. 2009. Variable Importance Assessment in Regression: Linear Regression versus Random Forest. The American Statistician 63: 308-319.</w:t>
      </w:r>
    </w:p>
    <w:p w14:paraId="403CF588" w14:textId="77777777" w:rsidR="00E82934" w:rsidRPr="00E82934" w:rsidRDefault="00E82934" w:rsidP="00E35950">
      <w:pPr>
        <w:pStyle w:val="EndNoteBibliography"/>
        <w:ind w:left="720" w:hanging="720"/>
        <w:rPr>
          <w:noProof/>
        </w:rPr>
      </w:pPr>
      <w:r w:rsidRPr="00E82934">
        <w:rPr>
          <w:noProof/>
        </w:rPr>
        <w:t>Halekoh U, Højsgaard S. 2014. A Kenward-Roger Approximation and Parametric Bootstrap Methods for Tests in Linear Mixed Models - The R Package pbkrtest. Journal of Statistical Software 59: 1-30.</w:t>
      </w:r>
    </w:p>
    <w:p w14:paraId="470E6B7C" w14:textId="77777777" w:rsidR="00E82934" w:rsidRPr="00E82934" w:rsidRDefault="00E82934" w:rsidP="00E35950">
      <w:pPr>
        <w:pStyle w:val="EndNoteBibliography"/>
        <w:ind w:left="720" w:hanging="720"/>
        <w:rPr>
          <w:noProof/>
        </w:rPr>
      </w:pPr>
      <w:r w:rsidRPr="00E82934">
        <w:rPr>
          <w:noProof/>
        </w:rPr>
        <w:t>Hessburg PF, Spies TA, Perry DA, Skinner CN, Taylor AH, Brown PM, Stephens SL, Larson AJ, Churchill DJ, Povak NA, Singleton PH, McComb B, Zielinski WJ, Collins BM, Salter RB, Keane JJ, Franklin JF, Riegel G. 2016. Tamm Review: Management of mixed-</w:t>
      </w:r>
      <w:r w:rsidRPr="00E82934">
        <w:rPr>
          <w:noProof/>
        </w:rPr>
        <w:lastRenderedPageBreak/>
        <w:t>severity fire regime forests in Oregon, Washington, and Northern California. Forest Ecology and Management 366: 221-250.</w:t>
      </w:r>
    </w:p>
    <w:p w14:paraId="0FEF2BB7" w14:textId="77777777" w:rsidR="00E82934" w:rsidRPr="00E82934" w:rsidRDefault="00E82934" w:rsidP="00E35950">
      <w:pPr>
        <w:pStyle w:val="EndNoteBibliography"/>
        <w:ind w:left="720" w:hanging="720"/>
        <w:rPr>
          <w:noProof/>
        </w:rPr>
      </w:pPr>
      <w:r w:rsidRPr="00E82934">
        <w:rPr>
          <w:noProof/>
        </w:rPr>
        <w:t>Kinoshita AM, Hogue TS. 2015. Increased dry season water yield in burned watersheds in Southern California. Environmental Research Letters 10: 014003.</w:t>
      </w:r>
    </w:p>
    <w:p w14:paraId="16769F3B" w14:textId="77777777" w:rsidR="00E82934" w:rsidRPr="00E82934" w:rsidRDefault="00E82934" w:rsidP="00E35950">
      <w:pPr>
        <w:pStyle w:val="EndNoteBibliography"/>
        <w:ind w:left="720" w:hanging="720"/>
        <w:rPr>
          <w:noProof/>
        </w:rPr>
      </w:pPr>
      <w:r w:rsidRPr="00E82934">
        <w:rPr>
          <w:noProof/>
        </w:rPr>
        <w:t>Larson AJ, Belote RT, Cansler CA, Parks SA, Dietz M. 2013. Latent resilience in ponderosa pine forest: effects of resumed frequent fire. Ecological Applications.</w:t>
      </w:r>
    </w:p>
    <w:p w14:paraId="2FA5187D" w14:textId="77777777" w:rsidR="00E82934" w:rsidRPr="00E82934" w:rsidRDefault="00E82934" w:rsidP="00E35950">
      <w:pPr>
        <w:pStyle w:val="EndNoteBibliography"/>
        <w:ind w:left="720" w:hanging="720"/>
        <w:rPr>
          <w:noProof/>
        </w:rPr>
      </w:pPr>
      <w:r w:rsidRPr="00E82934">
        <w:rPr>
          <w:noProof/>
        </w:rPr>
        <w:t>Liaw A, Wiener MJRn. 2002. Classification and regression by randomForest.  2: 18-22.</w:t>
      </w:r>
    </w:p>
    <w:p w14:paraId="5581B8C9" w14:textId="77777777" w:rsidR="00E82934" w:rsidRPr="00E82934" w:rsidRDefault="00E82934" w:rsidP="00E35950">
      <w:pPr>
        <w:pStyle w:val="EndNoteBibliography"/>
        <w:ind w:left="720" w:hanging="720"/>
        <w:rPr>
          <w:noProof/>
        </w:rPr>
      </w:pPr>
      <w:r w:rsidRPr="00E82934">
        <w:rPr>
          <w:noProof/>
        </w:rPr>
        <w:t>Little RJA. 1988. Missing-data adjustments in large surveys. Journal of Business &amp; Economic Statistics 6: 287-296.</w:t>
      </w:r>
    </w:p>
    <w:p w14:paraId="387C5E46" w14:textId="77777777" w:rsidR="00E82934" w:rsidRPr="00E82934" w:rsidRDefault="00E82934" w:rsidP="00E35950">
      <w:pPr>
        <w:pStyle w:val="EndNoteBibliography"/>
        <w:ind w:left="720" w:hanging="720"/>
        <w:rPr>
          <w:noProof/>
        </w:rPr>
      </w:pPr>
      <w:r w:rsidRPr="00E82934">
        <w:rPr>
          <w:noProof/>
        </w:rPr>
        <w:t>Mallek C, Safford H, Viers J, Miller J. 2013. Modern departures in fire severity and area vary by forest type, Sierra Nevada and southern Cascades, California, USA. Ecosphere 4: art153.</w:t>
      </w:r>
    </w:p>
    <w:p w14:paraId="1F76374A" w14:textId="77777777" w:rsidR="00E82934" w:rsidRPr="00E82934" w:rsidRDefault="00E82934" w:rsidP="00E35950">
      <w:pPr>
        <w:pStyle w:val="EndNoteBibliography"/>
        <w:ind w:left="720" w:hanging="720"/>
        <w:rPr>
          <w:noProof/>
        </w:rPr>
      </w:pPr>
      <w:r w:rsidRPr="00E82934">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40D29EF4" w14:textId="77777777" w:rsidR="00E82934" w:rsidRPr="00E82934" w:rsidRDefault="00E82934" w:rsidP="00E35950">
      <w:pPr>
        <w:pStyle w:val="EndNoteBibliography"/>
        <w:ind w:left="720" w:hanging="720"/>
        <w:rPr>
          <w:noProof/>
        </w:rPr>
      </w:pPr>
      <w:r w:rsidRPr="00E82934">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040D9848" w14:textId="77777777" w:rsidR="00E82934" w:rsidRPr="00E82934" w:rsidRDefault="00E82934" w:rsidP="00E35950">
      <w:pPr>
        <w:pStyle w:val="EndNoteBibliography"/>
        <w:ind w:left="720" w:hanging="720"/>
        <w:rPr>
          <w:noProof/>
        </w:rPr>
      </w:pPr>
      <w:r w:rsidRPr="00E82934">
        <w:rPr>
          <w:noProof/>
        </w:rPr>
        <w:t xml:space="preserve">Miller JD, Knapp EE, Key CH, Skinner CN, Isbell CJ, Creasy RM, Sherlock JW. 2009. Calibration and validation of the relative differenced Normalized Burn Ratio (RdNBR) to </w:t>
      </w:r>
      <w:r w:rsidRPr="00E82934">
        <w:rPr>
          <w:noProof/>
        </w:rPr>
        <w:lastRenderedPageBreak/>
        <w:t>three measures of fire severity in the Sierra Nevada and Klamath Mountains, California, USA. Remote Sensing of Environment 113: 645-656.</w:t>
      </w:r>
    </w:p>
    <w:p w14:paraId="188AE020" w14:textId="77777777" w:rsidR="00E82934" w:rsidRPr="00E82934" w:rsidRDefault="00E82934" w:rsidP="00E35950">
      <w:pPr>
        <w:pStyle w:val="EndNoteBibliography"/>
        <w:ind w:left="720" w:hanging="720"/>
        <w:rPr>
          <w:noProof/>
        </w:rPr>
      </w:pPr>
      <w:r w:rsidRPr="00E82934">
        <w:rPr>
          <w:noProof/>
        </w:rPr>
        <w:t>North M, Collins BM, Stephens S. 2012. Using fire to increase the scale, benefits, and future maintenance of fuels treatments. Journal of Forestry 110: 392-401.</w:t>
      </w:r>
    </w:p>
    <w:p w14:paraId="76E62C26" w14:textId="77777777" w:rsidR="00E82934" w:rsidRPr="00E82934" w:rsidRDefault="00E82934" w:rsidP="00E35950">
      <w:pPr>
        <w:pStyle w:val="EndNoteBibliography"/>
        <w:ind w:left="720" w:hanging="720"/>
        <w:rPr>
          <w:noProof/>
        </w:rPr>
      </w:pPr>
      <w:r w:rsidRPr="00E82934">
        <w:rPr>
          <w:noProof/>
        </w:rPr>
        <w:t>North MP, Stephens SL, Collins BM, Agee JK, Aplet G, Franklin JF, Fulé PZ. 2015. Reform forest fire management. Science 349: 1280-1281.</w:t>
      </w:r>
    </w:p>
    <w:p w14:paraId="64EFA4B8" w14:textId="77777777" w:rsidR="00E82934" w:rsidRPr="00E82934" w:rsidRDefault="00E82934" w:rsidP="00E35950">
      <w:pPr>
        <w:pStyle w:val="EndNoteBibliography"/>
        <w:ind w:left="720" w:hanging="720"/>
        <w:rPr>
          <w:noProof/>
        </w:rPr>
      </w:pPr>
      <w:r w:rsidRPr="00E82934">
        <w:rPr>
          <w:noProof/>
        </w:rPr>
        <w:t>Parks SA, Holsinger LM, Miller C, Nelson CR. 2015. Wildland fire as a self-regulating mechanism: the role of previous burns and weather in limiting fire progression. Ecological Applications 25: 1478-1492.</w:t>
      </w:r>
    </w:p>
    <w:p w14:paraId="60799BCE" w14:textId="77777777" w:rsidR="00E82934" w:rsidRPr="00E82934" w:rsidRDefault="00E82934" w:rsidP="00E35950">
      <w:pPr>
        <w:pStyle w:val="EndNoteBibliography"/>
        <w:ind w:left="720" w:hanging="720"/>
        <w:rPr>
          <w:noProof/>
        </w:rPr>
      </w:pPr>
      <w:r w:rsidRPr="00E82934">
        <w:rPr>
          <w:noProof/>
        </w:rPr>
        <w:t>Ponisio LC, Wilkin K, M'Gonigle LK, Kulhanek K, Cook L, Thorp R, Griswold T, Kremen C. 2016. Pyrodiversity begets plant–pollinator community diversity. Global Change Biology: n/a-n/a.</w:t>
      </w:r>
    </w:p>
    <w:p w14:paraId="5C66743D" w14:textId="77777777" w:rsidR="00E82934" w:rsidRPr="00E82934" w:rsidRDefault="00E82934" w:rsidP="00E35950">
      <w:pPr>
        <w:pStyle w:val="EndNoteBibliography"/>
        <w:ind w:left="720" w:hanging="720"/>
        <w:rPr>
          <w:noProof/>
        </w:rPr>
      </w:pPr>
      <w:r w:rsidRPr="00E82934">
        <w:rPr>
          <w:noProof/>
        </w:rPr>
        <w:t>Robinson NP, Allred BW, Jones MO, Moreno A, Kimball JS, Naugle DE, Erickson TA, Richardson AD. 2017. A Dynamic Landsat Derived Normalized Difference Vegetation Index (NDVI) Product for the Conterminous United States. Remote Sensing 9: 863.</w:t>
      </w:r>
    </w:p>
    <w:p w14:paraId="767C1600" w14:textId="77777777" w:rsidR="00E82934" w:rsidRPr="00E82934" w:rsidRDefault="00E82934" w:rsidP="00E35950">
      <w:pPr>
        <w:pStyle w:val="EndNoteBibliography"/>
        <w:ind w:left="720" w:hanging="720"/>
        <w:rPr>
          <w:noProof/>
        </w:rPr>
      </w:pPr>
      <w:r w:rsidRPr="00E82934">
        <w:rPr>
          <w:noProof/>
        </w:rPr>
        <w:t>Roche JW, Goulden ML, Bales RC. 2018. Estimating evapotranspiration change due to forest treatment and fire at the basin scale in the Sierra Nevada, California. Ecohydrology 11: e1978.</w:t>
      </w:r>
    </w:p>
    <w:p w14:paraId="354132D5" w14:textId="77777777" w:rsidR="00E82934" w:rsidRPr="00E82934" w:rsidRDefault="00E82934" w:rsidP="00E35950">
      <w:pPr>
        <w:pStyle w:val="EndNoteBibliography"/>
        <w:ind w:left="720" w:hanging="720"/>
        <w:rPr>
          <w:noProof/>
        </w:rPr>
      </w:pPr>
      <w:r w:rsidRPr="00E82934">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6CD84A7E" w14:textId="77777777" w:rsidR="00E82934" w:rsidRPr="00E82934" w:rsidRDefault="00E82934" w:rsidP="00E35950">
      <w:pPr>
        <w:pStyle w:val="EndNoteBibliography"/>
        <w:ind w:left="720" w:hanging="720"/>
        <w:rPr>
          <w:noProof/>
        </w:rPr>
      </w:pPr>
      <w:r w:rsidRPr="00E82934">
        <w:rPr>
          <w:noProof/>
        </w:rPr>
        <w:lastRenderedPageBreak/>
        <w:t>Saksa PC, Bales RC, Tague CL, Battles JJ, Tobin BW, Conklin MH. in press. Fuels treatment and wildfire effects on runoff from Sierra Nevada mixed-conifer forests. Ecohydrology: e2151.</w:t>
      </w:r>
    </w:p>
    <w:p w14:paraId="6B304620" w14:textId="77777777" w:rsidR="00E82934" w:rsidRPr="00E82934" w:rsidRDefault="00E82934" w:rsidP="00E35950">
      <w:pPr>
        <w:pStyle w:val="EndNoteBibliography"/>
        <w:ind w:left="720" w:hanging="720"/>
        <w:rPr>
          <w:noProof/>
        </w:rPr>
      </w:pPr>
      <w:r w:rsidRPr="00E82934">
        <w:rPr>
          <w:noProof/>
        </w:rPr>
        <w:t>Stephens SL, Agee JK, Fulé PZ, North MP, Romme WH, Swetnam TW, Turner MG. 2013. Managing forests and fire in changing climates. Science 342: 41-42.</w:t>
      </w:r>
    </w:p>
    <w:p w14:paraId="180D31C9" w14:textId="77777777" w:rsidR="00E82934" w:rsidRPr="00E82934" w:rsidRDefault="00E82934" w:rsidP="00E35950">
      <w:pPr>
        <w:pStyle w:val="EndNoteBibliography"/>
        <w:ind w:left="720" w:hanging="720"/>
        <w:rPr>
          <w:noProof/>
        </w:rPr>
      </w:pPr>
      <w:r w:rsidRPr="00E82934">
        <w:rPr>
          <w:noProof/>
        </w:rPr>
        <w:t>Stephens SL, Collins BM, Biber E, Fulé PZ. 2016. U.S. federal fire and forest policy: emphasizing resilience in dry forests. Ecosphere 7: e01584-n/a.</w:t>
      </w:r>
    </w:p>
    <w:p w14:paraId="510BCA7E" w14:textId="77777777" w:rsidR="00E82934" w:rsidRPr="00E82934" w:rsidRDefault="00E82934" w:rsidP="00E35950">
      <w:pPr>
        <w:pStyle w:val="EndNoteBibliography"/>
        <w:ind w:left="720" w:hanging="720"/>
        <w:rPr>
          <w:noProof/>
        </w:rPr>
      </w:pPr>
      <w:r w:rsidRPr="00E82934">
        <w:rPr>
          <w:noProof/>
        </w:rPr>
        <w:t>Stephens SL, Stevens JT, Collins BM, York RA, Lydersen JM. 2018. Historical and modern landscape forest structure in fir (Abies)-dominated mixed conifer forests in the northern Sierra Nevada, USA. Fire Ecology 14: art.7.</w:t>
      </w:r>
    </w:p>
    <w:p w14:paraId="2FCC808F" w14:textId="77777777" w:rsidR="00E82934" w:rsidRPr="00E82934" w:rsidRDefault="00E82934" w:rsidP="00E35950">
      <w:pPr>
        <w:pStyle w:val="EndNoteBibliography"/>
        <w:ind w:left="720" w:hanging="720"/>
        <w:rPr>
          <w:noProof/>
        </w:rPr>
      </w:pPr>
      <w:r w:rsidRPr="00E82934">
        <w:rPr>
          <w:noProof/>
        </w:rPr>
        <w:t>Stephenson NL. 1998. Actual evapotranspiration and deficit: biologically meaningful correlates of vegetation distribution across spatial scales. Journal of Biogeography 25: 855-870.</w:t>
      </w:r>
    </w:p>
    <w:p w14:paraId="46F9D376" w14:textId="77777777" w:rsidR="00E82934" w:rsidRPr="00E82934" w:rsidRDefault="00E82934" w:rsidP="00E35950">
      <w:pPr>
        <w:pStyle w:val="EndNoteBibliography"/>
        <w:ind w:left="720" w:hanging="720"/>
        <w:rPr>
          <w:noProof/>
        </w:rPr>
      </w:pPr>
      <w:r w:rsidRPr="00E82934">
        <w:rPr>
          <w:noProof/>
        </w:rPr>
        <w:t>Stevens JT, Collins BM, Miller JD, North MP, Stephens SL. 2017. Changing spatial patterns of stand-replacing fire in California conifer forests. Forest Ecology and Management 406: 28-36.</w:t>
      </w:r>
    </w:p>
    <w:p w14:paraId="131E1E4B" w14:textId="77777777" w:rsidR="00E82934" w:rsidRPr="00E82934" w:rsidRDefault="00E82934" w:rsidP="00E35950">
      <w:pPr>
        <w:pStyle w:val="EndNoteBibliography"/>
        <w:ind w:left="720" w:hanging="720"/>
        <w:rPr>
          <w:noProof/>
        </w:rPr>
      </w:pPr>
      <w:r w:rsidRPr="00E82934">
        <w:rPr>
          <w:noProof/>
        </w:rPr>
        <w:t>Stoof CR, Vervoort RW, Iwema J, van den Elsen E, Ferreira AJD, Ritsema CJ. 2012. Hydrological response of a small catchment burned by experimental fire. Hydrol. Earth Syst. Sci. 16: 267-285.</w:t>
      </w:r>
    </w:p>
    <w:p w14:paraId="3B83A673" w14:textId="77777777" w:rsidR="00E82934" w:rsidRPr="00E82934" w:rsidRDefault="00E82934" w:rsidP="00E35950">
      <w:pPr>
        <w:pStyle w:val="EndNoteBibliography"/>
        <w:ind w:left="720" w:hanging="720"/>
        <w:rPr>
          <w:noProof/>
        </w:rPr>
      </w:pPr>
      <w:r w:rsidRPr="00E82934">
        <w:rPr>
          <w:noProof/>
        </w:rPr>
        <w:t>van Mantgem PJ, Stephenson NL. 2007. Apparent climatically induced increase of tree mortality rates in a temperate forest. Ecology Letters 10: 909-916.</w:t>
      </w:r>
    </w:p>
    <w:p w14:paraId="0BD45F73" w14:textId="77777777" w:rsidR="00E82934" w:rsidRPr="00E82934" w:rsidRDefault="00E82934" w:rsidP="00E35950">
      <w:pPr>
        <w:pStyle w:val="EndNoteBibliography"/>
        <w:ind w:left="720" w:hanging="720"/>
        <w:rPr>
          <w:noProof/>
        </w:rPr>
      </w:pPr>
      <w:r w:rsidRPr="00E82934">
        <w:rPr>
          <w:noProof/>
        </w:rPr>
        <w:t>van Mantgem PJ, Stephenson NL, Byrne JC, Daniels LD, Franklin JF, Fulé PZ, Harmon ME, Larson AJ, Smith JM, Taylor AH, Veblen TT. 2009. Widespread increase of tree mortality rates in the western United States. Science 323: 521-524.</w:t>
      </w:r>
    </w:p>
    <w:p w14:paraId="5BE1B2D1" w14:textId="77777777" w:rsidR="00E82934" w:rsidRPr="00E82934" w:rsidRDefault="00E82934" w:rsidP="00E35950">
      <w:pPr>
        <w:pStyle w:val="EndNoteBibliography"/>
        <w:ind w:left="720" w:hanging="720"/>
        <w:rPr>
          <w:noProof/>
        </w:rPr>
      </w:pPr>
      <w:r w:rsidRPr="00E82934">
        <w:rPr>
          <w:noProof/>
        </w:rPr>
        <w:lastRenderedPageBreak/>
        <w:t>van Wagtendonk JW. 2007. The history and evolution of wildland fire use. Fire Ecology 3: 3-17.</w:t>
      </w:r>
    </w:p>
    <w:p w14:paraId="3671CD5D" w14:textId="77777777" w:rsidR="00E82934" w:rsidRPr="00E82934" w:rsidRDefault="00E82934" w:rsidP="00E35950">
      <w:pPr>
        <w:pStyle w:val="EndNoteBibliography"/>
        <w:ind w:left="720" w:hanging="720"/>
        <w:rPr>
          <w:noProof/>
        </w:rPr>
      </w:pPr>
      <w:r w:rsidRPr="00E82934">
        <w:rPr>
          <w:noProof/>
        </w:rPr>
        <w:t>Westerling AL, Swetnam TWJE, Transactions American Geophysical Union. 2003. Interannual to decadal drought and wildfire in the western United States. EOS, Transactions American Geophysical Union 84: 545-555.</w:t>
      </w:r>
    </w:p>
    <w:p w14:paraId="311A024D" w14:textId="77777777" w:rsidR="00E82934" w:rsidRPr="00E82934" w:rsidRDefault="00E82934" w:rsidP="00E35950">
      <w:pPr>
        <w:pStyle w:val="EndNoteBibliography"/>
        <w:ind w:left="720" w:hanging="720"/>
        <w:rPr>
          <w:noProof/>
        </w:rPr>
      </w:pPr>
      <w:r w:rsidRPr="00E82934">
        <w:rPr>
          <w:noProof/>
        </w:rPr>
        <w:t>Wine ML, Cadol D. 2016. Hydrologic effects of large southwestern USA wildfires significantly increase regional water supply: fact or fiction? Environmental Research Letters 11: 085006.</w:t>
      </w:r>
    </w:p>
    <w:p w14:paraId="59C796E2" w14:textId="25405C19" w:rsidR="006B50C3" w:rsidRPr="006B50C3" w:rsidRDefault="00FF633D" w:rsidP="00E35950">
      <w:pPr>
        <w:ind w:left="720" w:hanging="720"/>
      </w:pPr>
      <w:r w:rsidRPr="00EF599F">
        <w:rPr>
          <w:rFonts w:ascii="Times New Roman" w:hAnsi="Times New Roman" w:cs="Times New Roman"/>
        </w:rPr>
        <w:fldChar w:fldCharType="end"/>
      </w:r>
      <w:bookmarkEnd w:id="6"/>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11BA21" w14:textId="77777777" w:rsidR="00214C92" w:rsidRDefault="00214C92" w:rsidP="00D55DA2">
      <w:r>
        <w:separator/>
      </w:r>
    </w:p>
  </w:endnote>
  <w:endnote w:type="continuationSeparator" w:id="0">
    <w:p w14:paraId="19AA1D40" w14:textId="77777777" w:rsidR="00214C92" w:rsidRDefault="00214C92" w:rsidP="00D55DA2">
      <w:r>
        <w:continuationSeparator/>
      </w:r>
    </w:p>
  </w:endnote>
  <w:endnote w:type="continuationNotice" w:id="1">
    <w:p w14:paraId="22E9903A" w14:textId="77777777" w:rsidR="00214C92" w:rsidRDefault="00214C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EFF" w:usb1="C000247B" w:usb2="00000009" w:usb3="00000000" w:csb0="000001FF" w:csb1="00000000"/>
  </w:font>
  <w:font w:name="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8B6ED7" w:rsidRDefault="008B6ED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8B6ED7" w:rsidRDefault="008B6ED7"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27846771" w:rsidR="008B6ED7" w:rsidRDefault="008B6ED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D3A7669" w14:textId="77777777" w:rsidR="008B6ED7" w:rsidRDefault="008B6ED7"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5A7C7" w14:textId="77777777" w:rsidR="00214C92" w:rsidRDefault="00214C92" w:rsidP="00D55DA2">
      <w:r>
        <w:separator/>
      </w:r>
    </w:p>
  </w:footnote>
  <w:footnote w:type="continuationSeparator" w:id="0">
    <w:p w14:paraId="6374F817" w14:textId="77777777" w:rsidR="00214C92" w:rsidRDefault="00214C92" w:rsidP="00D55DA2">
      <w:r>
        <w:continuationSeparator/>
      </w:r>
    </w:p>
  </w:footnote>
  <w:footnote w:type="continuationNotice" w:id="1">
    <w:p w14:paraId="56A0D38A" w14:textId="77777777" w:rsidR="00214C92" w:rsidRDefault="00214C9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item&gt;3877&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46A00"/>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2807"/>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B722E"/>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3ED"/>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14C92"/>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CB9"/>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72F"/>
    <w:rsid w:val="00335977"/>
    <w:rsid w:val="00335FA9"/>
    <w:rsid w:val="00336096"/>
    <w:rsid w:val="003368DA"/>
    <w:rsid w:val="003369A1"/>
    <w:rsid w:val="003378C1"/>
    <w:rsid w:val="00342CF9"/>
    <w:rsid w:val="00345D27"/>
    <w:rsid w:val="003470F6"/>
    <w:rsid w:val="00347968"/>
    <w:rsid w:val="00350309"/>
    <w:rsid w:val="00352241"/>
    <w:rsid w:val="00352B23"/>
    <w:rsid w:val="00353048"/>
    <w:rsid w:val="00361115"/>
    <w:rsid w:val="003612C0"/>
    <w:rsid w:val="003623D2"/>
    <w:rsid w:val="00364834"/>
    <w:rsid w:val="003655A3"/>
    <w:rsid w:val="00365E26"/>
    <w:rsid w:val="003664D6"/>
    <w:rsid w:val="00370C5E"/>
    <w:rsid w:val="00371256"/>
    <w:rsid w:val="00371BF8"/>
    <w:rsid w:val="00372F77"/>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698F"/>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3"/>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96EB6"/>
    <w:rsid w:val="00697E19"/>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2D07"/>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6FC2"/>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27E1"/>
    <w:rsid w:val="008959F2"/>
    <w:rsid w:val="008A22ED"/>
    <w:rsid w:val="008A2442"/>
    <w:rsid w:val="008A6E6A"/>
    <w:rsid w:val="008A6EA3"/>
    <w:rsid w:val="008B0B1B"/>
    <w:rsid w:val="008B18FD"/>
    <w:rsid w:val="008B2E36"/>
    <w:rsid w:val="008B3812"/>
    <w:rsid w:val="008B469B"/>
    <w:rsid w:val="008B4DB3"/>
    <w:rsid w:val="008B6ED7"/>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2D61"/>
    <w:rsid w:val="00935DC7"/>
    <w:rsid w:val="00937D60"/>
    <w:rsid w:val="0094203B"/>
    <w:rsid w:val="00943487"/>
    <w:rsid w:val="00943684"/>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54A"/>
    <w:rsid w:val="009B2832"/>
    <w:rsid w:val="009B2A87"/>
    <w:rsid w:val="009B3B32"/>
    <w:rsid w:val="009B3CBE"/>
    <w:rsid w:val="009B3F48"/>
    <w:rsid w:val="009B4CDC"/>
    <w:rsid w:val="009B4DAB"/>
    <w:rsid w:val="009B4EC8"/>
    <w:rsid w:val="009B55C1"/>
    <w:rsid w:val="009B6214"/>
    <w:rsid w:val="009B6CE1"/>
    <w:rsid w:val="009C336A"/>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4D42"/>
    <w:rsid w:val="00A05B0E"/>
    <w:rsid w:val="00A1048F"/>
    <w:rsid w:val="00A10DB1"/>
    <w:rsid w:val="00A121ED"/>
    <w:rsid w:val="00A1346F"/>
    <w:rsid w:val="00A1365D"/>
    <w:rsid w:val="00A17101"/>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04AF"/>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346"/>
    <w:rsid w:val="00AE560D"/>
    <w:rsid w:val="00AE7110"/>
    <w:rsid w:val="00AF241D"/>
    <w:rsid w:val="00AF2984"/>
    <w:rsid w:val="00AF4E1E"/>
    <w:rsid w:val="00AF69A0"/>
    <w:rsid w:val="00AF6D4E"/>
    <w:rsid w:val="00AF76DE"/>
    <w:rsid w:val="00AF7EDB"/>
    <w:rsid w:val="00B00038"/>
    <w:rsid w:val="00B02C96"/>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5A"/>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4D3A"/>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9B"/>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612"/>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5950"/>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2934"/>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5CCA"/>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image" Target="media/image1.jpg"/><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9B3F7-1730-104B-B30B-19C5531F7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43</Pages>
  <Words>16883</Words>
  <Characters>96238</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5</cp:revision>
  <cp:lastPrinted>2013-12-07T23:09:00Z</cp:lastPrinted>
  <dcterms:created xsi:type="dcterms:W3CDTF">2020-01-14T19:08:00Z</dcterms:created>
  <dcterms:modified xsi:type="dcterms:W3CDTF">2020-01-14T19:46:00Z</dcterms:modified>
</cp:coreProperties>
</file>